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33" w:rsidRPr="003945D3" w:rsidRDefault="003945D3">
      <w:pPr>
        <w:rPr>
          <w:b/>
          <w:sz w:val="24"/>
          <w:szCs w:val="24"/>
        </w:rPr>
      </w:pPr>
      <w:bookmarkStart w:id="0" w:name="_GoBack"/>
      <w:bookmarkEnd w:id="0"/>
      <w:r>
        <w:rPr>
          <w:b/>
          <w:sz w:val="24"/>
          <w:szCs w:val="24"/>
        </w:rPr>
        <w:t xml:space="preserve"> Pathology current case based teaching for medical students: An acknowledgement </w:t>
      </w:r>
    </w:p>
    <w:p w:rsidR="003D5933" w:rsidRDefault="003D5933" w:rsidP="003D5933">
      <w:pPr>
        <w:spacing w:after="0" w:line="240" w:lineRule="auto"/>
        <w:outlineLvl w:val="5"/>
      </w:pPr>
    </w:p>
    <w:p w:rsidR="00A03CD4" w:rsidRDefault="00A03CD4" w:rsidP="003D5933">
      <w:pPr>
        <w:spacing w:after="0" w:line="240" w:lineRule="auto"/>
        <w:outlineLvl w:val="5"/>
        <w:rPr>
          <w:sz w:val="24"/>
          <w:szCs w:val="24"/>
        </w:rPr>
      </w:pPr>
    </w:p>
    <w:p w:rsidR="003D5933" w:rsidRPr="00933CF8" w:rsidRDefault="003D5933" w:rsidP="003D5933">
      <w:pPr>
        <w:spacing w:after="0" w:line="240" w:lineRule="auto"/>
        <w:outlineLvl w:val="5"/>
        <w:rPr>
          <w:sz w:val="24"/>
          <w:szCs w:val="24"/>
        </w:rPr>
      </w:pPr>
    </w:p>
    <w:p w:rsidR="00A03CD4" w:rsidRDefault="00A03CD4" w:rsidP="00A03CD4">
      <w:r>
        <w:t xml:space="preserve">The Pathological Society has funded the </w:t>
      </w:r>
      <w:r w:rsidR="005C1E48">
        <w:t xml:space="preserve">purchase of a down-draft table </w:t>
      </w:r>
      <w:r>
        <w:t xml:space="preserve">to support pathology teaching at  University College London  and UCLH NHS Foundation Trust.  </w:t>
      </w:r>
    </w:p>
    <w:p w:rsidR="00A03CD4" w:rsidRDefault="00A03CD4" w:rsidP="00A03CD4">
      <w:pPr>
        <w:spacing w:after="0" w:line="240" w:lineRule="auto"/>
        <w:outlineLvl w:val="5"/>
        <w:rPr>
          <w:sz w:val="24"/>
          <w:szCs w:val="24"/>
        </w:rPr>
      </w:pPr>
      <w:r>
        <w:rPr>
          <w:sz w:val="24"/>
          <w:szCs w:val="24"/>
        </w:rPr>
        <w:t>It is recognised that exposure of medical students to pathology teaching in most medical schools has drastically fallen in recent years. This has adverse implications for our specialty, the medical profession and for the recruitment of trainees into pathology in the future. In order to counteract the effects caused by reduction of pathology teaching time in the undergraduate medical</w:t>
      </w:r>
      <w:r w:rsidR="005C1E48">
        <w:rPr>
          <w:sz w:val="24"/>
          <w:szCs w:val="24"/>
        </w:rPr>
        <w:t xml:space="preserve"> curriculum, the Pathology D</w:t>
      </w:r>
      <w:r>
        <w:rPr>
          <w:sz w:val="24"/>
          <w:szCs w:val="24"/>
        </w:rPr>
        <w:t>epartment has been keen to find innovative ways to provide additional pathology exposure and teaching to medical students outside of the limited, allocated time for formal teaching. A number of teaching initiatives have been developed.</w:t>
      </w:r>
    </w:p>
    <w:p w:rsidR="00A03CD4" w:rsidRDefault="00A03CD4" w:rsidP="00A03CD4">
      <w:pPr>
        <w:spacing w:after="0" w:line="240" w:lineRule="auto"/>
        <w:outlineLvl w:val="5"/>
        <w:rPr>
          <w:sz w:val="24"/>
          <w:szCs w:val="24"/>
        </w:rPr>
      </w:pPr>
    </w:p>
    <w:p w:rsidR="00A03CD4" w:rsidRDefault="005C1E48" w:rsidP="00A03CD4">
      <w:pPr>
        <w:spacing w:after="0" w:line="240" w:lineRule="auto"/>
        <w:outlineLvl w:val="5"/>
        <w:rPr>
          <w:sz w:val="24"/>
          <w:szCs w:val="24"/>
        </w:rPr>
      </w:pPr>
      <w:r>
        <w:rPr>
          <w:sz w:val="24"/>
          <w:szCs w:val="24"/>
        </w:rPr>
        <w:t>The down-draft table funded</w:t>
      </w:r>
      <w:r w:rsidR="00A03CD4">
        <w:rPr>
          <w:sz w:val="24"/>
          <w:szCs w:val="24"/>
        </w:rPr>
        <w:t xml:space="preserve"> by the Society is used for small group teaching. Current cases seen by the students on the ward during firm postings are discussed and the operative specimens, after pathological sampling, demonstrated. Histology from these cases is also viewed. The student feedback for these sessions is positive and enthusiastic. </w:t>
      </w:r>
    </w:p>
    <w:p w:rsidR="00A03CD4" w:rsidRDefault="00A03CD4" w:rsidP="00A03CD4">
      <w:pPr>
        <w:spacing w:after="0" w:line="240" w:lineRule="auto"/>
        <w:outlineLvl w:val="5"/>
        <w:rPr>
          <w:sz w:val="24"/>
          <w:szCs w:val="24"/>
        </w:rPr>
      </w:pPr>
      <w:r>
        <w:rPr>
          <w:sz w:val="24"/>
          <w:szCs w:val="24"/>
        </w:rPr>
        <w:t>However Health and Safety concerns abo</w:t>
      </w:r>
      <w:r w:rsidR="005C1E48">
        <w:rPr>
          <w:sz w:val="24"/>
          <w:szCs w:val="24"/>
        </w:rPr>
        <w:t>ut residual formalin vapour had</w:t>
      </w:r>
      <w:r>
        <w:rPr>
          <w:sz w:val="24"/>
          <w:szCs w:val="24"/>
        </w:rPr>
        <w:t xml:space="preserve"> needed to be addressed, even though the operative specimens are washed and placed in plastic bags. Purchase of the down-draft table has enabled   teaching to continue in this format without risk to students.</w:t>
      </w:r>
    </w:p>
    <w:p w:rsidR="00A03CD4" w:rsidRDefault="00A03CD4" w:rsidP="00A03CD4">
      <w:pPr>
        <w:spacing w:after="0" w:line="240" w:lineRule="auto"/>
        <w:outlineLvl w:val="5"/>
        <w:rPr>
          <w:sz w:val="24"/>
          <w:szCs w:val="24"/>
        </w:rPr>
      </w:pPr>
    </w:p>
    <w:p w:rsidR="00A03CD4" w:rsidRDefault="00A03CD4" w:rsidP="00A03CD4">
      <w:pPr>
        <w:spacing w:after="0" w:line="240" w:lineRule="auto"/>
        <w:outlineLvl w:val="5"/>
        <w:rPr>
          <w:sz w:val="24"/>
          <w:szCs w:val="24"/>
        </w:rPr>
      </w:pPr>
    </w:p>
    <w:p w:rsidR="00A03CD4" w:rsidRDefault="00A03CD4" w:rsidP="00A03CD4">
      <w:pPr>
        <w:spacing w:after="0" w:line="240" w:lineRule="auto"/>
        <w:outlineLvl w:val="5"/>
        <w:rPr>
          <w:sz w:val="24"/>
          <w:szCs w:val="24"/>
        </w:rPr>
      </w:pPr>
      <w:r>
        <w:rPr>
          <w:sz w:val="24"/>
          <w:szCs w:val="24"/>
        </w:rPr>
        <w:t>Dr Elizabeth Benjamin</w:t>
      </w:r>
    </w:p>
    <w:p w:rsidR="00A03CD4" w:rsidRDefault="00A03CD4" w:rsidP="00A03CD4">
      <w:pPr>
        <w:spacing w:after="0" w:line="240" w:lineRule="auto"/>
        <w:outlineLvl w:val="5"/>
        <w:rPr>
          <w:sz w:val="24"/>
          <w:szCs w:val="24"/>
        </w:rPr>
      </w:pPr>
      <w:r>
        <w:rPr>
          <w:sz w:val="24"/>
          <w:szCs w:val="24"/>
        </w:rPr>
        <w:t>Senior Clinical Lecturer/ Consultant Pathologist</w:t>
      </w:r>
    </w:p>
    <w:p w:rsidR="00A03CD4" w:rsidRDefault="00A03CD4" w:rsidP="00A03CD4">
      <w:pPr>
        <w:spacing w:after="0" w:line="240" w:lineRule="auto"/>
        <w:outlineLvl w:val="5"/>
        <w:rPr>
          <w:sz w:val="24"/>
          <w:szCs w:val="24"/>
        </w:rPr>
      </w:pPr>
      <w:r>
        <w:rPr>
          <w:sz w:val="24"/>
          <w:szCs w:val="24"/>
        </w:rPr>
        <w:t>Research Department ofPathology.</w:t>
      </w:r>
    </w:p>
    <w:p w:rsidR="00A03CD4" w:rsidRDefault="00A03CD4" w:rsidP="00A03CD4">
      <w:pPr>
        <w:spacing w:after="0" w:line="240" w:lineRule="auto"/>
        <w:outlineLvl w:val="5"/>
        <w:rPr>
          <w:sz w:val="24"/>
          <w:szCs w:val="24"/>
        </w:rPr>
      </w:pPr>
      <w:r>
        <w:rPr>
          <w:sz w:val="24"/>
          <w:szCs w:val="24"/>
        </w:rPr>
        <w:t xml:space="preserve">Cancer Institute </w:t>
      </w:r>
    </w:p>
    <w:p w:rsidR="00A03CD4" w:rsidRDefault="00A03CD4" w:rsidP="00A03CD4">
      <w:pPr>
        <w:spacing w:after="0" w:line="240" w:lineRule="auto"/>
        <w:outlineLvl w:val="5"/>
        <w:rPr>
          <w:sz w:val="24"/>
          <w:szCs w:val="24"/>
        </w:rPr>
      </w:pPr>
      <w:r>
        <w:rPr>
          <w:sz w:val="24"/>
          <w:szCs w:val="24"/>
        </w:rPr>
        <w:t>University College London</w:t>
      </w:r>
    </w:p>
    <w:p w:rsidR="003D5933" w:rsidRDefault="003D5933"/>
    <w:sectPr w:rsidR="003D5933" w:rsidSect="002E5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33"/>
    <w:rsid w:val="00030F13"/>
    <w:rsid w:val="00091AD8"/>
    <w:rsid w:val="002D2E9F"/>
    <w:rsid w:val="002E5176"/>
    <w:rsid w:val="003945D3"/>
    <w:rsid w:val="003D5933"/>
    <w:rsid w:val="005C1E48"/>
    <w:rsid w:val="0077575D"/>
    <w:rsid w:val="007F6537"/>
    <w:rsid w:val="00A03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ElizabethPC</dc:creator>
  <cp:lastModifiedBy>Julie Johnstone</cp:lastModifiedBy>
  <cp:revision>2</cp:revision>
  <dcterms:created xsi:type="dcterms:W3CDTF">2014-06-24T08:43:00Z</dcterms:created>
  <dcterms:modified xsi:type="dcterms:W3CDTF">2014-06-24T08:43:00Z</dcterms:modified>
</cp:coreProperties>
</file>